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1B21AB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a)/63 D.lgs. 50/2016 per  </w:t>
      </w:r>
      <w:r w:rsidRPr="001B21AB">
        <w:rPr>
          <w:rStyle w:val="BLOCKBOLD"/>
          <w:rFonts w:ascii="Calibri" w:hAnsi="Calibri"/>
        </w:rPr>
        <w:t>De Jure-banca dati on line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1B21A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 w:rsidRPr="001B21AB">
      <w:rPr>
        <w:rFonts w:ascii="Calibri" w:hAnsi="Calibri"/>
        <w:sz w:val="18"/>
        <w:szCs w:val="18"/>
      </w:rPr>
      <w:t xml:space="preserve">De </w:t>
    </w:r>
    <w:proofErr w:type="spellStart"/>
    <w:r w:rsidRPr="001B21AB">
      <w:rPr>
        <w:rFonts w:ascii="Calibri" w:hAnsi="Calibri"/>
        <w:sz w:val="18"/>
        <w:szCs w:val="18"/>
      </w:rPr>
      <w:t>Jure</w:t>
    </w:r>
    <w:proofErr w:type="spellEnd"/>
    <w:r w:rsidRPr="001B21AB">
      <w:rPr>
        <w:rFonts w:ascii="Calibri" w:hAnsi="Calibri"/>
        <w:sz w:val="18"/>
        <w:szCs w:val="18"/>
      </w:rPr>
      <w:t>-banca dati on line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36E6E"/>
    <w:rsid w:val="00196844"/>
    <w:rsid w:val="001A63A5"/>
    <w:rsid w:val="001B21AB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2019-09-03T15:22:00Z</dcterms:modified>
</cp:coreProperties>
</file>